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86" w:rsidRDefault="004D1286" w:rsidP="004D1286">
      <w:pPr>
        <w:pStyle w:val="NormalnyWeb"/>
        <w:jc w:val="center"/>
      </w:pPr>
      <w:r>
        <w:rPr>
          <w:rStyle w:val="Pogrubienie"/>
        </w:rPr>
        <w:t>REGULAMIN DZIAŁALNOŚCI SAMORZĄDU SZKOLNEGO</w:t>
      </w:r>
      <w:r>
        <w:rPr>
          <w:b/>
          <w:bCs/>
        </w:rPr>
        <w:br/>
      </w:r>
      <w:r>
        <w:rPr>
          <w:rStyle w:val="Pogrubienie"/>
        </w:rPr>
        <w:t xml:space="preserve">W SZKOLE PODSTAWOWEJ 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</w:rPr>
        <w:t xml:space="preserve">Z ODDZIAŁAMI INTEGRACYJNYMI NR 330 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</w:rPr>
        <w:t>IM. NAUCZYCIELI TAJNEGO NAUCZANIA W WARSZAWIE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Rozdział I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POSTANOWIENIA OGÓLNE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sz w:val="21"/>
          <w:szCs w:val="21"/>
        </w:rPr>
        <w:t>§ 1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Samorząd Uczniowski tworzą wszyscy uczniowie Szkoły Podstawowej</w:t>
      </w:r>
      <w:r>
        <w:rPr>
          <w:sz w:val="21"/>
          <w:szCs w:val="21"/>
        </w:rPr>
        <w:br/>
        <w:t>z Oddziałami Integracyjnymi Nr 330 im. Nauczycieli Tajnego Nauczania</w:t>
      </w:r>
      <w:r>
        <w:rPr>
          <w:sz w:val="21"/>
          <w:szCs w:val="21"/>
        </w:rPr>
        <w:br/>
        <w:t>w Warszawie, zwanej dalej Szkołą.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sz w:val="21"/>
          <w:szCs w:val="21"/>
        </w:rPr>
        <w:t>§ 2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Samorząd jest jedynym reprezentantem ogółu uczniów Szkoły. Z chwilą odejścia ucznia ze Szkoły automatycznie przestaje on być członkiem Samorządu oraz jego władz.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sz w:val="21"/>
          <w:szCs w:val="21"/>
        </w:rPr>
        <w:t>§ 3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Samorząd Uczniowski, działający w Szkole, zwany dalej SU, działa</w:t>
      </w:r>
      <w:r>
        <w:rPr>
          <w:sz w:val="21"/>
          <w:szCs w:val="21"/>
        </w:rPr>
        <w:br/>
        <w:t>na podstawie Ustawy o systemie oświaty z dn. 7 IX 1991 r. (</w:t>
      </w:r>
      <w:proofErr w:type="spellStart"/>
      <w:r>
        <w:rPr>
          <w:sz w:val="21"/>
          <w:szCs w:val="21"/>
        </w:rPr>
        <w:t>Dz.U</w:t>
      </w:r>
      <w:proofErr w:type="spellEnd"/>
      <w:r>
        <w:rPr>
          <w:sz w:val="21"/>
          <w:szCs w:val="21"/>
        </w:rPr>
        <w:t>. z 1991 r.,</w:t>
      </w:r>
      <w:r>
        <w:rPr>
          <w:sz w:val="21"/>
          <w:szCs w:val="21"/>
        </w:rPr>
        <w:br/>
        <w:t xml:space="preserve">nr 95, poz. 425)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>. zm., Statutu SP 330 oraz niniejszego Regulaminu.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Rozdział II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CELE DZIAŁALNOŚCI SU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sz w:val="21"/>
          <w:szCs w:val="21"/>
        </w:rPr>
        <w:t>§ 4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Do głównych celów działalności SU należą: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promowanie i rozwijanie wśród uczniów samorządności na rzecz podejmowania wspólnych decyzji w sprawach Szkoły,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przedstawianie Dyrekcji, Radzie Pedagogicznej oraz Radzie Rodziców wniosków, opinii i potrzeb uczniów we wszystkich sprawach Szkoły,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lastRenderedPageBreak/>
        <w:t>c. zwiększanie aktywności uczniowskiej, rozwijanie zainteresowań uczniów</w:t>
      </w:r>
      <w:r>
        <w:rPr>
          <w:sz w:val="21"/>
          <w:szCs w:val="21"/>
        </w:rPr>
        <w:br/>
        <w:t>i realizowanie własnych pomysłów dla wspólnego dobra,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promowanie wiedzy na temat praw uczniów i całych zespołów klasowych oraz czuwanie nad ich przestrzeganiem,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e. organizowanie i zachęcanie uczniów do działalności kulturalnej, oświatowej, sportowej, rozrywkowej, naukowej w szkole,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f. organizowanie pomocy dla uczniów będących w trudnej sytuacji losowej lub mających trudności w nauce,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g. czynne uczestniczenie w życiu szkoły - współtworzenie obowiązujących zasad,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h. reprezentowanie działalności SU przed Dyrekcją, Radą Pedagogiczną i Radą Rodziców.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sz w:val="21"/>
          <w:szCs w:val="21"/>
        </w:rPr>
        <w:t>§ 5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SU może przedstawiać wnioski i opinie Radzie Pedagogicznej oraz Dyrektorowi Szkoły we wszystkich sprawach Szkoły, a w szczególności w sprawach dotyczących realizacji celów SU oraz podstawowych praw uczniów, do których należą: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prawo do zapoznania się z programem nauczania i wychowania, jego treścią, celami i stawianymi wymaganiami;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prawo do jawnej i umotywowanej oceny postępów w nauce i zachowaniu;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prawo do organizacji życia szkolnego, umożliwiającego zachowanie właściwych proporcji między wysiłkiem szkolnym a możliwością zaspokajania własnych zainteresowań;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prawo redagowania gazetki szkolnej; zwłaszcza gazetki SU;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e. prawo organizowania działalności kulturalnej, oświatowej, sportowej oraz rozrywkowej zgodnie z własnymi potrzebami i możliwościami organizacyjnymi Szkoły w porozumieniu z jej Dyrektorem;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f. prawo wyboru nauczyciela pełniącego rolę Opiekuna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Rozdział III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OPIEKUN SU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6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Opiekę nad pracą SU sprawuje Opiekun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7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lastRenderedPageBreak/>
        <w:t>Opiekuna SU wybiera ogół uczniów w szkole. Wybory Opiekuna SU są równe, tajne, bezpośrednie, powszechne. Prawo kandydowania przysługuje wszystkim nauczycielom.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8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Opiekun SU wspomaga jego działalność poprzez: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wsparcie SU w sprawach merytorycznych i organizacyjnych,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inspirowanie uczniów do działania,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pośredniczenie w relacjach SU z Dyrekcją oraz Radą Pedagogiczną.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Rozdział IV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ORGANY SU - KOMPETENCJE, ZADANIA, STRUKTURA.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9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Organami SU są: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1. Samorząd Klasowy w składzie: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Przewodniczący Klasy,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Zastępca Przewodniczącego,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Skarbnik,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Sekretarz (w przypadku prowadzenia kroniki klasowej).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2. Rada SU, której członkowie to przedstawiciele Samorządów Klasowych (Przewodniczący Klasy, Zastępcy Przewodniczących) wybierani</w:t>
      </w:r>
      <w:r>
        <w:rPr>
          <w:sz w:val="21"/>
          <w:szCs w:val="21"/>
        </w:rPr>
        <w:br/>
        <w:t>w poszczególnych oddziałach.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3. Zarząd Samorządu Uczniowskiego w składzie: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Przewodniczący Samorządu Uczniowskiego,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Zastępca Przewodniczącego Samorządu Uczniowskiego,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lastRenderedPageBreak/>
        <w:t>c. Skarbnik (o ile SU posiada własne fundusze),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Sekretarz.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Dla realizacji swoich zadań Zarząd SU może powoływać sekcje stałe lub doraźne. Podczas powoływania sekcji Zarząd określa jej nazwę, zakres działalności i kompetencje, okres jej istnienia, przewodniczącego odpowiedzialnego za jej prace oraz skład osobowy. Przewodniczącym sekcji może zostać każdy członek Rady SU i jest on wybierany przez tę Radę. Członkiem sekcji może zostać każdy uczeń Szkoły.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Kadencja wszystkich organów SU trwa rok, tj. od daty wyborów do końca danego roku szkolnego. Funkcje pełnione w wybieralnych organach SU nie mogą być łączone.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10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Samorządy Klasowe: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identyfikują potrzeby uczniów,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inspirują i zachęcają uczniów do działalności kulturalnej, oświatowej, sportowej, rozrywkowej, naukowej w szkole,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informują uczniów o działalności Zarządu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11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Do obowiązków Przedstawicieli Samorządów Klasowych należy: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uczestnictwo w pracach Rady SU i realizacja celów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stosowanie się w swojej działalności do wytycznych Zarządu SU lub Dyrekcji,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troska o wysoki poziom organizacyjny i dobrą atmosferę podczas pracy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włączanie uczniów w ogólnoszkolne działania Zarządu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12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Do kompetencji Rady SU należy:</w:t>
      </w:r>
    </w:p>
    <w:p w:rsidR="004D1286" w:rsidRDefault="004D1286" w:rsidP="004D1286">
      <w:pPr>
        <w:pStyle w:val="NormalnyWeb"/>
      </w:pPr>
      <w:r>
        <w:lastRenderedPageBreak/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współpraca z Zarządem SU i Opiekunem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opiniowanie planu działań i konkretnych inicjatyw Zarządu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zgłaszanie propozycji działań dla Zarządu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kontrolowanie zgodności działań Zarządu SU z niniejszym Regulaminem oraz Statutem Szkoły,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e. rozpatrywanie i opiniowanie semestralnych i rocznych sprawozdań Przewodniczącego SU z działalności SU i innych spraw wniesionych przez członków Zarządu SU pod obrady,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f. przyjęcie zgłoszeń od kandydatów do Zarządu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g. określenie i ogłoszenie nazwisk kandydatów do Zarządu SU, liczby mandatów (tzn. określenie, czy Rada powołuje stanowisko Skarbnika) oraz zasad prowadzenia kampanii wyborczej przynajmniej na tydzień przed terminem wyborów,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h. stworzenie listy kandydatów na stanowisko Opiekuna SU, przy czym obowiązkiem członków Rady SU jest uzyskanie ustnej zgody wybranych pracowników pedagogicznych szkoły na kandydowanie na to stanowisko.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Obrady Rady SU zwoływane są przez Przewodniczącego Zarządu SU, Opiekuna SU lub na żądanie co najmniej połowy członków Rady SU przynajmniej raz</w:t>
      </w:r>
      <w:r>
        <w:rPr>
          <w:sz w:val="21"/>
          <w:szCs w:val="21"/>
        </w:rPr>
        <w:br/>
        <w:t>na kwartał.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13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Do kompetencji Zarządu SU należy: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koordynowanie, inicjowanie i organizowanie działań uczniowskich,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opracowanie rocznego planu działania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identyfikacja potrzeb uczniów i odpowiadanie na te potrzeby,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przedstawianie Dyrekcji, Radzie Pedagogicznej, Radzie Rodziców wniosków, opinii, sugestii członków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e. zbieranie i archiwizowanie [w teczce/segregatorze] bieżącej dokumentacji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lastRenderedPageBreak/>
        <w:t>Obrady Zarządu SU zwoływane są przez Przewodniczącego Zarządu SU lub</w:t>
      </w:r>
      <w:r>
        <w:rPr>
          <w:sz w:val="21"/>
          <w:szCs w:val="21"/>
        </w:rPr>
        <w:br/>
        <w:t>na żądanie co najmniej połowy członków Zarządu SU lub Opiekuna SU przynajmniej raz w miesiącu.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14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Do obowiązków członków Zarządu SU należy: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uczestnictwo w pracach Zarządu SU i realizacja celów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stosowanie się w swojej działalności do wytycznych Dyrekcji,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uwzględnianie w swojej działalności potrzeb uczniów,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troska o wysoki poziom organizacyjny i dobrą atmosferę podczas pracy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e. włączanie uczniów w ogólnoszkolne działania Zarządu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15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Zarząd SU składa się z: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1. Przewodniczącego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2. Wiceprzewodniczącego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3. Skarbnika (opcjonalnie),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4. Sekretarza,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5. Przewodniczących poszczególnych sekcji, jeśli zostaną one powołane.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16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Przewodniczący SU: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kieruje pracą Zarządu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reprezentuje SU wobec Dyrekcji Szkoły, Rady Pedagogicznej, Rady Rodziców oraz innych organizacji,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przedstawia uczniom, Dyrekcji, Radzie Pedagogicznej, Radzie Rodziców plan pracy Zarządu SU oraz sprawozdanie końcowe z działalności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lastRenderedPageBreak/>
        <w:t>d. zwołuje i przewodniczy zebraniom Zarządu SU oraz Rady SU,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e. podczas każdego z zebrań Zarządu SU oraz Rady SU wskazuje inną osobę sporządzającą notatkę z obrad, która zostaje dodana do archiwum dokumentacji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17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Skarbnik Zarządu: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gromadzi środki finansowe,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corocznie przestawia sprawozdanie finansowe Dyrekcji, Zarządowi SU oraz Radzie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18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Podział obowiązków i zadań w poszczególnych obszarach (sekcjach) działań stałych członków Zarządu SU zostaje ustalony na pierwszym posiedzeniu Zarządu.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19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1. Wybieralne organy SU podejmują decyzje większością głosów w obecności co najmniej połowy członków.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2. Decyzje Rady SU oraz Zarządu SU mogą być uchylone przez Dyrekcję szkoły, gdy są sprzeczne z prawem lub Statutem szkoły.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Rozdział V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ORDYNACJA WYBORCZA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20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Organy wybieralne SU: Zarząd SU, Przedstawiciele Samorządów Klasowych oraz Opiekun SU wybierani są co roku w miesiącu wrześniu. Wybory</w:t>
      </w:r>
      <w:r>
        <w:rPr>
          <w:sz w:val="21"/>
          <w:szCs w:val="21"/>
        </w:rPr>
        <w:br/>
        <w:t>do organów SU są równe, tajne, powszechne, bezpośrednie i większościowe.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21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Prawo głosowania (czynne prawo wyborcze) posiada każdy uczeń szkoły.</w:t>
      </w:r>
    </w:p>
    <w:p w:rsidR="004D1286" w:rsidRDefault="004D1286" w:rsidP="004D1286">
      <w:pPr>
        <w:pStyle w:val="NormalnyWeb"/>
      </w:pPr>
      <w:r>
        <w:lastRenderedPageBreak/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22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Prawo kandydowania (bierne prawo wyborcze) na: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stałego członka Zarządu SU – posiada każdy uczeń szkoły, który spełnia następujące warunki: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osiąga co najmniej dobre oceny z wszystkich przedmiotów nauczania,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posiada co najmniej dobrą ocenę zachowania.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Przedstawiciela Samorządu Klasowego – posiada każdy uczeń danej klasy,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Opiekuna SU – posiada każdy członek Rady Pedagogicznej.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23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Wybory Przedstawicieli Samorządów Klasowych odbywają się najpóźniej</w:t>
      </w:r>
      <w:r>
        <w:rPr>
          <w:sz w:val="21"/>
          <w:szCs w:val="21"/>
        </w:rPr>
        <w:br/>
        <w:t>na 2. godzinie wychowawczej w nowym roku szkolnym. Nad ich prawidłowym przebiegiem czuwa wychowawca. Przedstawicielem Samorządu Klasowego zostaje osoba, która w głosowaniu uzyskała największą ilość głosów.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24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Ogólnoszkolne wybory do Zarządu SU oraz Opiekuna SU przeprowadza Szkolna Komisja Wyborcza, w skład której wchodzi 1 losowo wybrany przedstawiciel każdej klasy, który należy do Rady SU i nie jest kandydatem</w:t>
      </w:r>
      <w:r>
        <w:rPr>
          <w:sz w:val="21"/>
          <w:szCs w:val="21"/>
        </w:rPr>
        <w:br/>
        <w:t>do Zarządu SU. W przypadku, gdy wszyscy Przedstawiciele Samorządu Klasowego danej klasy kandydują do Zarządu SU, do komisji losowo wybierany jest uczeń spoza Rady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25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Szkolna Komisja Wyborcza powoływana jest na tydzień przed ustalonym przez Dyrekcję Szkoły terminem wyborów. Do jej obowiązków należy: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przygotowanie wyborów,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ogłoszenie terminu i miejsca wyborów,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przeprowadzenie wyborów,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obliczenie głosów,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e. sporządzenie protokołu z wyborów i ogłoszenie ich wyników.</w:t>
      </w:r>
    </w:p>
    <w:p w:rsidR="004D1286" w:rsidRDefault="004D1286" w:rsidP="004D1286">
      <w:pPr>
        <w:pStyle w:val="NormalnyWeb"/>
      </w:pPr>
      <w:r>
        <w:lastRenderedPageBreak/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26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Ogólnoszkolne wybory dokonują się w następujący sposób: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1. Kandydaci prowadzą kampanię wyborczą w czasie tygodnia przed ustalonym przez Dyrekcję Szkoły terminem wyborów i według zasad określonych przez Szkolną Komisję Wyborczą.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2. Na kartach do głosowania nazwiska kandydatów do Zarządu SU oraz</w:t>
      </w:r>
      <w:r>
        <w:rPr>
          <w:sz w:val="21"/>
          <w:szCs w:val="21"/>
        </w:rPr>
        <w:br/>
        <w:t>na Opiekuna SU umieszczone są w kolejności alfabetycznej.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3. Głosowanie dokonuje się poprzez stawienie się przed Szkolną Komisją Wyborczą w określonym miejscu i terminie, przedstawienie legitymacji uczniowskiej członkom Komisji, złożenie podpisu na liście oraz wypełnienie kart do głosowania wg instrukcji na niej zamieszczonej i wrzucenie karty</w:t>
      </w:r>
      <w:r>
        <w:rPr>
          <w:sz w:val="21"/>
          <w:szCs w:val="21"/>
        </w:rPr>
        <w:br/>
        <w:t>do urny wyborczej.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4. Opiekunem SU zostaje nauczyciel, który otrzymał największą liczbę głosów.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5. Członkami Zarządu SU zostają 3 pierwsze osoby, które otrzymały największą liczbę głosów. W przypadku powołania sekcji SU, członkowie Rady SU wybierają spośród siebie Przewodniczących Sekcji, którzy stają się automatycznie członkami Zarządu SU.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6. Przewodniczącym Zarządu SU zostaje osoba, która otrzymała największą liczbę głosów w głosowaniu spośród wszystkich wybranych członków Zarządu SU.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7. Wiceprzewodniczącym Zarządu SU zostaje osoba, która otrzymała drugą</w:t>
      </w:r>
      <w:r>
        <w:rPr>
          <w:sz w:val="21"/>
          <w:szCs w:val="21"/>
        </w:rPr>
        <w:br/>
        <w:t>w kolejności liczbę głosów spośród wszystkich wybranych członków Zarządu SU.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8. Skarbnikiem Zarządu SU zostaje osoba, która otrzymała trzecią w kolejności liczbę głosów spośród wszystkich wybranych członków Zarządu SU.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9. Jeżeli ze względu na równość liczby głosów oddanych na kandydatów zaistnieje trudność w dzieleniu mandatów, Szkolna Komisja Wyborcza zarządza wybory uzupełniające.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27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1. Mandat członka Zarządu SU oraz Przedstawiciela Samorządu Klasowego wygasa w razie: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rezygnacji,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końca kadencji,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po ukończeniu nauki w szkole,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odwołania decyzją Dyrekcji Szkoły lub Rady Pedagogicznej, na skutek rażącego naruszenia zasad Regulaminu Szkoły.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lastRenderedPageBreak/>
        <w:t>2. Mandat Opiekuna SU wygasa w razie: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rezygnacji,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końca kadencji,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odwołania decyzją Dyrekcji Szkoły lub Rady Pedagogicznej.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3. Jeśli wygaśnięcie mandatu następuje w trakcie kadencji: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a. w miejsce Przedstawiciela Samorządu Klasowego – Samorząd Klasowy powołuje osobę pełniącą jej obowiązki na czas określony lub przeprowadza uzupełniające wybory,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b. w miejsce stałych członków Zarządu SU - Zarząd SU powołuje osoby pełniące ich obowiązki na czas określony lub przeprowadza uzupełniające wybory powszechne,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c. w przypadku Przewodniczącego Zarządu SU – na czas określony obowiązki Przewodniczącego pełni Wiceprzewodniczący lub przeprowadza się uzupełniające wybory powszechne,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d. w przypadku wygaśnięcia mandatu Opiekuna SU – Zarząd SU w ciągu miesiąca od chwili wygaśnięcia mandatu przeprowadza uzupełniające wybory powszechne, a w tym czasie obowiązki Opiekuna pełni tymczasowo Dyrektor Szkoły.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Rozdział VI</w:t>
      </w:r>
      <w:r>
        <w:rPr>
          <w:b/>
          <w:bCs/>
          <w:sz w:val="21"/>
          <w:szCs w:val="21"/>
        </w:rPr>
        <w:br/>
      </w:r>
      <w:r>
        <w:rPr>
          <w:rStyle w:val="Pogrubienie"/>
          <w:sz w:val="21"/>
          <w:szCs w:val="21"/>
        </w:rPr>
        <w:t>POSTANOWIENIA KOŃCOWE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28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Uczniowie występujący w obronie praw uczniowskich nie mogą być z tego powodu negatywnie oceniani.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29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Niniejszy Regulamin jest przedstawiany i omawiany we wszystkich klasach przed wyborami kandydatów do Zarządu SU. Regulamin jest dostępny wszystkim uczniom Szkoły (wywieszany na tablicy ogłoszeń SU lub gazetki dla rodziców).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W sprawach nieuregulowanych niniejszym regulaminem a dotyczących Samorządu decyduje Dyrektor Szkoły w porozumieniu z Opiekunem</w:t>
      </w:r>
      <w:r>
        <w:rPr>
          <w:sz w:val="21"/>
          <w:szCs w:val="21"/>
        </w:rPr>
        <w:br/>
        <w:t>i Zarządem SU.</w:t>
      </w:r>
    </w:p>
    <w:p w:rsidR="004D1286" w:rsidRDefault="004D1286" w:rsidP="004D1286">
      <w:pPr>
        <w:pStyle w:val="NormalnyWeb"/>
      </w:pPr>
      <w:r>
        <w:t> </w:t>
      </w:r>
    </w:p>
    <w:p w:rsidR="004D1286" w:rsidRDefault="004D1286" w:rsidP="004D1286">
      <w:pPr>
        <w:pStyle w:val="NormalnyWeb"/>
        <w:jc w:val="center"/>
      </w:pPr>
      <w:r>
        <w:rPr>
          <w:rStyle w:val="Pogrubienie"/>
          <w:sz w:val="21"/>
          <w:szCs w:val="21"/>
        </w:rPr>
        <w:t>§ 30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lastRenderedPageBreak/>
        <w:t>1. Zmiany Regulaminu SU można dokonać podczas wspólnych obrad Rady SU</w:t>
      </w:r>
      <w:r>
        <w:rPr>
          <w:sz w:val="21"/>
          <w:szCs w:val="21"/>
        </w:rPr>
        <w:br/>
        <w:t>i Zarządu SU na wniosek Przewodniczącego SU, Opiekuna SU, Dyrekcji Szkoły lub co najmniej połowy członków Zarządu SU lub Rady Samorządów Klasowych.</w:t>
      </w:r>
    </w:p>
    <w:p w:rsidR="004D1286" w:rsidRDefault="004D1286" w:rsidP="004D1286">
      <w:pPr>
        <w:pStyle w:val="NormalnyWeb"/>
      </w:pPr>
      <w:r>
        <w:rPr>
          <w:sz w:val="21"/>
          <w:szCs w:val="21"/>
        </w:rPr>
        <w:t>2. Uchwała o zmianie Regulaminu wchodzi w życie po upływie 2 tygodni</w:t>
      </w:r>
      <w:r>
        <w:rPr>
          <w:sz w:val="21"/>
          <w:szCs w:val="21"/>
        </w:rPr>
        <w:br/>
        <w:t>od daty jej podjęcia.</w:t>
      </w:r>
    </w:p>
    <w:p w:rsidR="003E1410" w:rsidRDefault="003E1410"/>
    <w:sectPr w:rsidR="003E1410" w:rsidSect="003E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286"/>
    <w:rsid w:val="003E1410"/>
    <w:rsid w:val="004D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zdzymirki</dc:creator>
  <cp:keywords/>
  <dc:description/>
  <cp:lastModifiedBy>zdzymirki</cp:lastModifiedBy>
  <cp:revision>2</cp:revision>
  <dcterms:created xsi:type="dcterms:W3CDTF">2015-09-14T16:25:00Z</dcterms:created>
  <dcterms:modified xsi:type="dcterms:W3CDTF">2015-09-14T16:25:00Z</dcterms:modified>
</cp:coreProperties>
</file>